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36"/>
          <w:szCs w:val="36"/>
          <w:rtl w:val="0"/>
        </w:rPr>
        <w:t xml:space="preserve">Post-treatment Month 6 </w:t>
      </w:r>
      <w:r w:rsidDel="00000000" w:rsidR="00000000" w:rsidRPr="00000000">
        <w:rPr>
          <w:b w:val="1"/>
          <w:sz w:val="36"/>
          <w:szCs w:val="36"/>
          <w:rtl w:val="0"/>
        </w:rPr>
        <w:t xml:space="preserve">Outcome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This form is filled out at the post treatment assessment, 6 months after the end of TB treatment.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In some cases, the patient may die, be diagnosed with TB, be lost to followup or be transferred out of follow-up, BEFORE the 6 months post treatment assessment. In these cases, this form should be filled at earlier than 6 month post treatment, at the time of the event.</w:t>
      </w:r>
    </w:p>
    <w:p w:rsidR="00000000" w:rsidDel="00000000" w:rsidP="00000000" w:rsidRDefault="00000000" w:rsidRPr="00000000">
      <w:pPr>
        <w:keepNext w:val="0"/>
        <w:keepLines w:val="0"/>
        <w:widowControl w:val="1"/>
        <w:numPr>
          <w:ilvl w:val="0"/>
          <w:numId w:val="1"/>
        </w:numPr>
        <w:spacing w:after="0" w:before="0" w:line="240" w:lineRule="auto"/>
        <w:ind w:left="720" w:right="0" w:hanging="360"/>
        <w:contextualSpacing w:val="1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b w:val="1"/>
          <w:rtl w:val="0"/>
        </w:rPr>
        <w:t xml:space="preserve">Date of post-treatment outcome decision</w:t>
      </w:r>
      <w:r w:rsidDel="00000000" w:rsidR="00000000" w:rsidRPr="00000000">
        <w:rPr>
          <w:rtl w:val="0"/>
        </w:rPr>
        <w:t xml:space="preserve"> is the date that one of the below outcomes was decided.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Post treatment Month 6 Outcome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b w:val="1"/>
        </w:rPr>
      </w:pPr>
      <w:r w:rsidDel="00000000" w:rsidR="00000000" w:rsidRPr="00000000">
        <w:rPr>
          <w:b w:val="1"/>
          <w:rtl w:val="0"/>
        </w:rPr>
        <w:t xml:space="preserve">No change in outcome post-treatment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2"/>
        </w:numPr>
        <w:tabs>
          <w:tab w:val="left" w:pos="4752"/>
        </w:tabs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End of treatment outcome was CURED </w:t>
      </w:r>
      <w:r w:rsidDel="00000000" w:rsidR="00000000" w:rsidRPr="00000000">
        <w:rPr>
          <w:rtl w:val="0"/>
        </w:rPr>
        <w:t xml:space="preserve">or COMPLETED and </w:t>
      </w:r>
      <w:r w:rsidDel="00000000" w:rsidR="00000000" w:rsidRPr="00000000">
        <w:rPr>
          <w:rtl w:val="0"/>
        </w:rPr>
        <w:t xml:space="preserve">the patient </w:t>
      </w:r>
      <w:r w:rsidDel="00000000" w:rsidR="00000000" w:rsidRPr="00000000">
        <w:rPr>
          <w:rtl w:val="0"/>
        </w:rPr>
        <w:t xml:space="preserve">is now culture-negative with no signs of relapse;</w:t>
      </w:r>
    </w:p>
    <w:p w:rsidR="00000000" w:rsidDel="00000000" w:rsidP="00000000" w:rsidRDefault="00000000" w:rsidRPr="00000000">
      <w:pPr>
        <w:numPr>
          <w:ilvl w:val="1"/>
          <w:numId w:val="2"/>
        </w:numPr>
        <w:tabs>
          <w:tab w:val="left" w:pos="4752"/>
        </w:tabs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End of treatment outcome was FAILURE, and the patient</w:t>
      </w:r>
      <w:r w:rsidDel="00000000" w:rsidR="00000000" w:rsidRPr="00000000">
        <w:rPr>
          <w:rtl w:val="0"/>
        </w:rPr>
        <w:t xml:space="preserve"> and has not died or been lost to follow-up </w:t>
      </w:r>
      <w:r w:rsidDel="00000000" w:rsidR="00000000" w:rsidRPr="00000000">
        <w:rPr>
          <w:rtl w:val="0"/>
        </w:rPr>
        <w:t xml:space="preserve">since. If the patient </w:t>
      </w:r>
      <w:r w:rsidDel="00000000" w:rsidR="00000000" w:rsidRPr="00000000">
        <w:rPr>
          <w:rtl w:val="0"/>
        </w:rPr>
        <w:t xml:space="preserve">has died since the end of treatment and </w:t>
      </w:r>
      <w:r w:rsidDel="00000000" w:rsidR="00000000" w:rsidRPr="00000000">
        <w:rPr>
          <w:rtl w:val="0"/>
        </w:rPr>
        <w:t xml:space="preserve">before </w:t>
      </w:r>
      <w:r w:rsidDel="00000000" w:rsidR="00000000" w:rsidRPr="00000000">
        <w:rPr>
          <w:rtl w:val="0"/>
        </w:rPr>
        <w:t xml:space="preserve">the </w:t>
      </w:r>
      <w:r w:rsidDel="00000000" w:rsidR="00000000" w:rsidRPr="00000000">
        <w:rPr>
          <w:rtl w:val="0"/>
        </w:rPr>
        <w:t xml:space="preserve">6 months of follow-up, then mark "DIED </w:t>
      </w:r>
      <w:r w:rsidDel="00000000" w:rsidR="00000000" w:rsidRPr="00000000">
        <w:rPr>
          <w:rtl w:val="0"/>
        </w:rPr>
        <w:t xml:space="preserve">POST-</w:t>
      </w:r>
      <w:r w:rsidDel="00000000" w:rsidR="00000000" w:rsidRPr="00000000">
        <w:rPr>
          <w:rtl w:val="0"/>
        </w:rPr>
        <w:t xml:space="preserve"> TREATMENT".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2"/>
        </w:numPr>
        <w:tabs>
          <w:tab w:val="left" w:pos="4752"/>
        </w:tabs>
        <w:ind w:left="144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End of treatment outcome was TREATMENT ADAPTED and the patient is now on a new treatment including new drugs.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b w:val="1"/>
          <w:rtl w:val="0"/>
        </w:rPr>
        <w:t xml:space="preserve">Died post-treatment</w:t>
      </w:r>
      <w:r w:rsidDel="00000000" w:rsidR="00000000" w:rsidRPr="00000000">
        <w:rPr>
          <w:rtl w:val="0"/>
        </w:rPr>
        <w:t xml:space="preserve">. Write the date of death, and mark only one cause of death.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b w:val="1"/>
          <w:rtl w:val="0"/>
        </w:rPr>
        <w:t xml:space="preserve">Relapse or recurrence</w:t>
      </w:r>
      <w:r w:rsidDel="00000000" w:rsidR="00000000" w:rsidRPr="00000000">
        <w:rPr>
          <w:rtl w:val="0"/>
        </w:rPr>
        <w:t xml:space="preserve">. End of treatment outcome was "CURED" or "COMPLETED", and the patient has now been diagnosed again with TB by a clinician.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b w:val="1"/>
          <w:rtl w:val="0"/>
        </w:rPr>
        <w:t xml:space="preserve">Lost to follow-up after finishing treatment</w:t>
      </w:r>
      <w:r w:rsidDel="00000000" w:rsidR="00000000" w:rsidRPr="00000000">
        <w:rPr>
          <w:rtl w:val="0"/>
        </w:rPr>
        <w:t xml:space="preserve">. </w:t>
      </w:r>
      <w:r w:rsidDel="00000000" w:rsidR="00000000" w:rsidRPr="00000000">
        <w:rPr>
          <w:rtl w:val="0"/>
        </w:rPr>
        <w:t xml:space="preserve">Multiple reasons for lost to follow-up may be marked. 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b w:val="1"/>
          <w:rtl w:val="0"/>
        </w:rPr>
        <w:t xml:space="preserve">Not evaluated</w:t>
      </w:r>
      <w:r w:rsidDel="00000000" w:rsidR="00000000" w:rsidRPr="00000000">
        <w:rPr>
          <w:rtl w:val="0"/>
        </w:rPr>
        <w:t xml:space="preserve">. No </w:t>
      </w:r>
      <w:r w:rsidDel="00000000" w:rsidR="00000000" w:rsidRPr="00000000">
        <w:rPr>
          <w:rtl w:val="0"/>
        </w:rPr>
        <w:t xml:space="preserve">6 month post treatment </w:t>
      </w:r>
      <w:r w:rsidDel="00000000" w:rsidR="00000000" w:rsidRPr="00000000">
        <w:rPr>
          <w:rtl w:val="0"/>
        </w:rPr>
        <w:t xml:space="preserve">outcome is assigned (this includes cases transferred out to another treatment unit </w:t>
      </w:r>
      <w:r w:rsidDel="00000000" w:rsidR="00000000" w:rsidRPr="00000000">
        <w:rPr>
          <w:rtl w:val="0"/>
        </w:rPr>
        <w:t xml:space="preserve">for post treatment followup </w:t>
      </w:r>
      <w:r w:rsidDel="00000000" w:rsidR="00000000" w:rsidRPr="00000000">
        <w:rPr>
          <w:rtl w:val="0"/>
        </w:rPr>
        <w:t xml:space="preserve">and </w:t>
      </w:r>
      <w:r w:rsidDel="00000000" w:rsidR="00000000" w:rsidRPr="00000000">
        <w:rPr>
          <w:rtl w:val="0"/>
        </w:rPr>
        <w:t xml:space="preserve">those for whom the </w:t>
      </w:r>
      <w:r w:rsidDel="00000000" w:rsidR="00000000" w:rsidRPr="00000000">
        <w:rPr>
          <w:rtl w:val="0"/>
        </w:rPr>
        <w:t xml:space="preserve">treatment outcome </w:t>
      </w:r>
      <w:r w:rsidDel="00000000" w:rsidR="00000000" w:rsidRPr="00000000">
        <w:rPr>
          <w:rtl w:val="0"/>
        </w:rPr>
        <w:t xml:space="preserve">is </w:t>
      </w:r>
      <w:r w:rsidDel="00000000" w:rsidR="00000000" w:rsidRPr="00000000">
        <w:rPr>
          <w:rtl w:val="0"/>
        </w:rPr>
        <w:t xml:space="preserve">unknown). If the patient </w:t>
      </w:r>
      <w:r w:rsidDel="00000000" w:rsidR="00000000" w:rsidRPr="00000000">
        <w:rPr>
          <w:rtl w:val="0"/>
        </w:rPr>
        <w:t xml:space="preserve">is </w:t>
      </w:r>
      <w:r w:rsidDel="00000000" w:rsidR="00000000" w:rsidRPr="00000000">
        <w:rPr>
          <w:rtl w:val="0"/>
        </w:rPr>
        <w:t xml:space="preserve">transferred out, write the name of the health center to which the patient was transferred and the district in which it </w:t>
      </w:r>
      <w:r w:rsidDel="00000000" w:rsidR="00000000" w:rsidRPr="00000000">
        <w:rPr>
          <w:rtl w:val="0"/>
        </w:rPr>
        <w:t xml:space="preserve">resides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footerReference r:id="rId5" w:type="default"/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right" w:pos="9360"/>
      </w:tabs>
      <w:spacing w:after="708" w:lineRule="auto"/>
      <w:ind w:right="30"/>
      <w:contextualSpacing w:val="0"/>
    </w:pPr>
    <w:r w:rsidDel="00000000" w:rsidR="00000000" w:rsidRPr="00000000">
      <w:rPr>
        <w:i w:val="1"/>
        <w:color w:val="808080"/>
        <w:sz w:val="18"/>
        <w:szCs w:val="18"/>
        <w:rtl w:val="0"/>
      </w:rPr>
      <w:t xml:space="preserve">Post-treatment outcome    Version 8, June 8, 2016</w:t>
      <w:tab/>
      <w:t xml:space="preserve">Page </w:t>
    </w:r>
    <w:fldSimple w:instr="PAGE" w:fldLock="0" w:dirty="0">
      <w:r w:rsidDel="00000000" w:rsidR="00000000" w:rsidRPr="00000000">
        <w:rPr>
          <w:b w:val="1"/>
          <w:i w:val="1"/>
          <w:color w:val="808080"/>
          <w:sz w:val="18"/>
          <w:szCs w:val="18"/>
        </w:rPr>
      </w:r>
    </w:fldSimple>
    <w:r w:rsidDel="00000000" w:rsidR="00000000" w:rsidRPr="00000000">
      <w:rPr>
        <w:i w:val="1"/>
        <w:color w:val="808080"/>
        <w:sz w:val="18"/>
        <w:szCs w:val="18"/>
        <w:rtl w:val="0"/>
      </w:rPr>
      <w:t xml:space="preserve"> / </w:t>
    </w:r>
    <w:fldSimple w:instr="NUMPAGES" w:fldLock="0" w:dirty="0">
      <w:r w:rsidDel="00000000" w:rsidR="00000000" w:rsidRPr="00000000">
        <w:rPr>
          <w:b w:val="1"/>
          <w:i w:val="1"/>
          <w:color w:val="808080"/>
          <w:sz w:val="18"/>
          <w:szCs w:val="18"/>
        </w:rPr>
      </w:r>
    </w:fldSimple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footer" Target="footer1.xml"/></Relationships>
</file>